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E06" w:rsidRDefault="002906FD">
      <w:pPr>
        <w:rPr>
          <w:b/>
          <w:sz w:val="28"/>
          <w:szCs w:val="28"/>
        </w:rPr>
      </w:pPr>
      <w:r>
        <w:rPr>
          <w:noProof/>
        </w:rPr>
        <w:drawing>
          <wp:anchor distT="0" distB="0" distL="114300" distR="114300" simplePos="0" relativeHeight="251658240" behindDoc="1" locked="0" layoutInCell="1" allowOverlap="1">
            <wp:simplePos x="0" y="0"/>
            <wp:positionH relativeFrom="column">
              <wp:posOffset>5267325</wp:posOffset>
            </wp:positionH>
            <wp:positionV relativeFrom="page">
              <wp:posOffset>66675</wp:posOffset>
            </wp:positionV>
            <wp:extent cx="1514475" cy="1514475"/>
            <wp:effectExtent l="0" t="0" r="9525" b="9525"/>
            <wp:wrapTight wrapText="bothSides">
              <wp:wrapPolygon edited="0">
                <wp:start x="7879" y="0"/>
                <wp:lineTo x="6249" y="272"/>
                <wp:lineTo x="1358" y="3804"/>
                <wp:lineTo x="0" y="7336"/>
                <wp:lineTo x="0" y="14128"/>
                <wp:lineTo x="1630" y="17389"/>
                <wp:lineTo x="1630" y="18204"/>
                <wp:lineTo x="6792" y="21464"/>
                <wp:lineTo x="7879" y="21464"/>
                <wp:lineTo x="13585" y="21464"/>
                <wp:lineTo x="14943" y="21464"/>
                <wp:lineTo x="19834" y="18204"/>
                <wp:lineTo x="19834" y="17389"/>
                <wp:lineTo x="21464" y="14128"/>
                <wp:lineTo x="21464" y="7336"/>
                <wp:lineTo x="20106" y="3804"/>
                <wp:lineTo x="15215" y="272"/>
                <wp:lineTo x="13585" y="0"/>
                <wp:lineTo x="7879" y="0"/>
              </wp:wrapPolygon>
            </wp:wrapTight>
            <wp:docPr id="1" name="Picture 1" descr="Image result for ns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s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anchor>
        </w:drawing>
      </w:r>
      <w:r>
        <w:rPr>
          <w:b/>
          <w:sz w:val="28"/>
          <w:szCs w:val="28"/>
          <w:u w:val="single"/>
        </w:rPr>
        <w:t>Information Sheet:</w:t>
      </w:r>
      <w:r>
        <w:rPr>
          <w:b/>
          <w:sz w:val="28"/>
          <w:szCs w:val="28"/>
        </w:rPr>
        <w:t xml:space="preserve"> </w:t>
      </w:r>
      <w:r w:rsidRPr="002906FD">
        <w:rPr>
          <w:b/>
          <w:color w:val="C00000"/>
          <w:sz w:val="28"/>
          <w:szCs w:val="28"/>
        </w:rPr>
        <w:t>National Society of Leadership and Success</w:t>
      </w:r>
    </w:p>
    <w:p w:rsidR="00994E27" w:rsidRDefault="00994E27" w:rsidP="00994E27">
      <w:pPr>
        <w:rPr>
          <w:sz w:val="24"/>
          <w:szCs w:val="24"/>
        </w:rPr>
      </w:pPr>
      <w:r>
        <w:rPr>
          <w:rFonts w:eastAsiaTheme="minorEastAsia"/>
          <w:noProof/>
          <w:sz w:val="24"/>
          <w:szCs w:val="24"/>
        </w:rPr>
        <w:t xml:space="preserve">Congratulations on your invitation to join The National Society of Leadership and Success! This chapter is commonly referred to as “NSLS” or “Sigma Alpha Pi”. This is not a fraternity or sorority, it is an honor society for students with a qualifying GPA of </w:t>
      </w:r>
      <w:r>
        <w:rPr>
          <w:rFonts w:cs="Arial"/>
          <w:sz w:val="24"/>
          <w:szCs w:val="24"/>
          <w:shd w:val="clear" w:color="auto" w:fill="FFFFFF"/>
        </w:rPr>
        <w:t>3.0 cumulative GPA for undergraduate students and a 3.5 cumulative GPA for graduate students. Students must also have a total of 9 credits earned from Southern New Hampshire University.</w:t>
      </w:r>
    </w:p>
    <w:p w:rsidR="00994E27" w:rsidRDefault="00994E27" w:rsidP="00994E27">
      <w:pPr>
        <w:rPr>
          <w:rFonts w:eastAsiaTheme="minorEastAsia"/>
          <w:noProof/>
          <w:sz w:val="24"/>
          <w:szCs w:val="24"/>
        </w:rPr>
      </w:pPr>
      <w:r>
        <w:rPr>
          <w:rFonts w:eastAsiaTheme="minorEastAsia"/>
          <w:noProof/>
          <w:sz w:val="24"/>
          <w:szCs w:val="24"/>
        </w:rPr>
        <w:t xml:space="preserve">Joining this chapter does require a one time lifetime membership fee of $95.00. You must accept the invitation and pay the fee before beginning the induction steps (which are explained in detail below). Please know that honor societies are optional opportunities for students and you need to determine if it is a good fit for you. You do not need to accept in order to receive Latin Honors which are determined by your GPA and designated in the commencement booklet. (Note: Latin honors are only for Undergraduate students, please reach out to your Academic Advisor with any questions pertaining to those honors). </w:t>
      </w:r>
    </w:p>
    <w:p w:rsidR="00994E27" w:rsidRDefault="00994E27" w:rsidP="00994E27">
      <w:pPr>
        <w:rPr>
          <w:rFonts w:eastAsiaTheme="minorEastAsia"/>
          <w:noProof/>
          <w:sz w:val="24"/>
          <w:szCs w:val="24"/>
        </w:rPr>
      </w:pPr>
      <w:r>
        <w:rPr>
          <w:rFonts w:eastAsiaTheme="minorEastAsia"/>
          <w:noProof/>
          <w:sz w:val="24"/>
          <w:szCs w:val="24"/>
        </w:rPr>
        <w:t xml:space="preserve">NSLS provides you an opportunity to gain valuable leadership skills and establish yourself as a leader among your peers.  Many members report improved self-esteem, peer leadership skills, sustainable motivation and drive, real world skills that will help you outperform your peers in the workplace, and an amazing network of peers.  </w:t>
      </w:r>
    </w:p>
    <w:p w:rsidR="00994E27" w:rsidRDefault="00994E27" w:rsidP="00994E27">
      <w:pPr>
        <w:rPr>
          <w:rFonts w:eastAsiaTheme="minorEastAsia"/>
          <w:i/>
          <w:noProof/>
          <w:sz w:val="24"/>
          <w:szCs w:val="24"/>
        </w:rPr>
      </w:pPr>
      <w:r>
        <w:rPr>
          <w:rFonts w:eastAsiaTheme="minorEastAsia"/>
          <w:noProof/>
          <w:sz w:val="24"/>
          <w:szCs w:val="24"/>
        </w:rPr>
        <w:br/>
        <w:t xml:space="preserve">You will have extensive flexibility as this chapter is tailored to online students and you will be able to complete all of your induction steps </w:t>
      </w:r>
      <w:r>
        <w:rPr>
          <w:rFonts w:eastAsiaTheme="minorEastAsia"/>
          <w:b/>
          <w:noProof/>
          <w:sz w:val="24"/>
          <w:szCs w:val="24"/>
        </w:rPr>
        <w:t>online</w:t>
      </w:r>
      <w:r>
        <w:rPr>
          <w:rFonts w:eastAsiaTheme="minorEastAsia"/>
          <w:noProof/>
          <w:sz w:val="24"/>
          <w:szCs w:val="24"/>
        </w:rPr>
        <w:t xml:space="preserve"> without having to attend events on campus. **I repeat, you will have no requirements to attend anything in person, </w:t>
      </w:r>
      <w:r>
        <w:rPr>
          <w:rFonts w:eastAsiaTheme="minorEastAsia"/>
          <w:b/>
          <w:noProof/>
          <w:sz w:val="24"/>
          <w:szCs w:val="24"/>
        </w:rPr>
        <w:t>all of the steps will be completed online</w:t>
      </w:r>
      <w:r>
        <w:rPr>
          <w:rFonts w:eastAsiaTheme="minorEastAsia"/>
          <w:noProof/>
          <w:sz w:val="24"/>
          <w:szCs w:val="24"/>
        </w:rPr>
        <w:t>!**</w:t>
      </w:r>
    </w:p>
    <w:p w:rsidR="00811907" w:rsidRPr="00811907" w:rsidRDefault="00811907">
      <w:pPr>
        <w:rPr>
          <w:sz w:val="24"/>
          <w:szCs w:val="24"/>
        </w:rPr>
      </w:pPr>
      <w:r w:rsidRPr="00811907">
        <w:rPr>
          <w:sz w:val="24"/>
          <w:szCs w:val="24"/>
        </w:rPr>
        <w:t xml:space="preserve">Each spring </w:t>
      </w:r>
      <w:r w:rsidR="00907622" w:rsidRPr="00811907">
        <w:rPr>
          <w:sz w:val="24"/>
          <w:szCs w:val="24"/>
        </w:rPr>
        <w:t>an</w:t>
      </w:r>
      <w:r w:rsidRPr="00811907">
        <w:rPr>
          <w:sz w:val="24"/>
          <w:szCs w:val="24"/>
        </w:rPr>
        <w:t xml:space="preserve"> Honor Society recognition ceremony is held via livestream to attend and celebrate with friends or family from the comfort of your own home. </w:t>
      </w:r>
    </w:p>
    <w:p w:rsidR="000B433E" w:rsidRDefault="000B433E">
      <w:pPr>
        <w:rPr>
          <w:sz w:val="24"/>
          <w:szCs w:val="24"/>
        </w:rPr>
      </w:pPr>
      <w:r w:rsidRPr="00811907">
        <w:rPr>
          <w:sz w:val="24"/>
          <w:szCs w:val="24"/>
        </w:rPr>
        <w:t xml:space="preserve">You can also check out </w:t>
      </w:r>
      <w:hyperlink r:id="rId5" w:history="1">
        <w:r w:rsidRPr="00811907">
          <w:rPr>
            <w:rStyle w:val="Hyperlink"/>
            <w:rFonts w:eastAsiaTheme="minorEastAsia"/>
            <w:noProof/>
            <w:sz w:val="24"/>
            <w:szCs w:val="24"/>
          </w:rPr>
          <w:t>SNHUconnect</w:t>
        </w:r>
      </w:hyperlink>
      <w:r w:rsidRPr="00811907">
        <w:rPr>
          <w:sz w:val="24"/>
          <w:szCs w:val="24"/>
        </w:rPr>
        <w:t xml:space="preserve"> (throu</w:t>
      </w:r>
      <w:r w:rsidR="00811907" w:rsidRPr="00811907">
        <w:rPr>
          <w:sz w:val="24"/>
          <w:szCs w:val="24"/>
        </w:rPr>
        <w:t xml:space="preserve">gh your my.snhu.edu portal) to connect </w:t>
      </w:r>
      <w:r w:rsidRPr="00811907">
        <w:rPr>
          <w:sz w:val="24"/>
          <w:szCs w:val="24"/>
        </w:rPr>
        <w:t xml:space="preserve">with students </w:t>
      </w:r>
      <w:r w:rsidR="00811907" w:rsidRPr="00811907">
        <w:rPr>
          <w:sz w:val="24"/>
          <w:szCs w:val="24"/>
        </w:rPr>
        <w:t>who were recently invited or are already</w:t>
      </w:r>
      <w:r w:rsidRPr="00811907">
        <w:rPr>
          <w:sz w:val="24"/>
          <w:szCs w:val="24"/>
        </w:rPr>
        <w:t xml:space="preserve"> in </w:t>
      </w:r>
      <w:r w:rsidR="00811907" w:rsidRPr="00811907">
        <w:rPr>
          <w:sz w:val="24"/>
          <w:szCs w:val="24"/>
        </w:rPr>
        <w:t>NSLS</w:t>
      </w:r>
      <w:r w:rsidRPr="00811907">
        <w:rPr>
          <w:sz w:val="24"/>
          <w:szCs w:val="24"/>
        </w:rPr>
        <w:t xml:space="preserve"> to get their perspective about the chapter.</w:t>
      </w:r>
    </w:p>
    <w:p w:rsidR="00994E27" w:rsidRDefault="00994E27" w:rsidP="00994E27">
      <w:pPr>
        <w:rPr>
          <w:rFonts w:eastAsiaTheme="minorEastAsia"/>
          <w:noProof/>
          <w:sz w:val="24"/>
          <w:szCs w:val="24"/>
        </w:rPr>
      </w:pPr>
      <w:r>
        <w:rPr>
          <w:rFonts w:eastAsiaTheme="minorEastAsia"/>
          <w:noProof/>
          <w:sz w:val="24"/>
          <w:szCs w:val="24"/>
        </w:rPr>
        <w:t xml:space="preserve">Please </w:t>
      </w:r>
      <w:r>
        <w:t xml:space="preserve">check out this </w:t>
      </w:r>
      <w:r>
        <w:rPr>
          <w:rFonts w:eastAsiaTheme="minorEastAsia"/>
          <w:noProof/>
          <w:sz w:val="24"/>
          <w:szCs w:val="24"/>
        </w:rPr>
        <w:t>5 minute YouTube video to learn a little more about navigating around the NSLS Portal and how to find each of your induction steps:</w:t>
      </w:r>
      <w:r>
        <w:rPr>
          <w:rFonts w:cs="Arial"/>
          <w:color w:val="777777"/>
          <w:sz w:val="24"/>
          <w:szCs w:val="24"/>
          <w:shd w:val="clear" w:color="auto" w:fill="FFFFFF"/>
        </w:rPr>
        <w:t xml:space="preserve"> </w:t>
      </w:r>
      <w:hyperlink r:id="rId6" w:history="1">
        <w:r>
          <w:rPr>
            <w:rStyle w:val="Hyperlink"/>
            <w:rFonts w:cs="Arial"/>
            <w:sz w:val="24"/>
            <w:szCs w:val="24"/>
            <w:shd w:val="clear" w:color="auto" w:fill="FFFFFF"/>
          </w:rPr>
          <w:t>https://youtu.be/P_vzBOEvFXk</w:t>
        </w:r>
      </w:hyperlink>
      <w:r>
        <w:rPr>
          <w:rFonts w:cs="Arial"/>
          <w:color w:val="777777"/>
          <w:sz w:val="24"/>
          <w:szCs w:val="24"/>
          <w:shd w:val="clear" w:color="auto" w:fill="FFFFFF"/>
        </w:rPr>
        <w:t xml:space="preserve"> </w:t>
      </w:r>
    </w:p>
    <w:p w:rsidR="000B433E" w:rsidRPr="00811907" w:rsidRDefault="000B433E">
      <w:pPr>
        <w:rPr>
          <w:sz w:val="24"/>
          <w:szCs w:val="24"/>
        </w:rPr>
      </w:pPr>
      <w:r w:rsidRPr="00811907">
        <w:rPr>
          <w:sz w:val="24"/>
          <w:szCs w:val="24"/>
        </w:rPr>
        <w:t>If you have any questions not answered here, please reach out to</w:t>
      </w:r>
      <w:r w:rsidR="00994E27">
        <w:rPr>
          <w:sz w:val="24"/>
          <w:szCs w:val="24"/>
        </w:rPr>
        <w:t xml:space="preserve"> </w:t>
      </w:r>
      <w:hyperlink r:id="rId7" w:history="1">
        <w:r w:rsidR="00A96B50" w:rsidRPr="00814BB5">
          <w:rPr>
            <w:rStyle w:val="Hyperlink"/>
            <w:rFonts w:eastAsiaTheme="minorEastAsia" w:cs="Arial"/>
            <w:noProof/>
            <w:sz w:val="24"/>
            <w:szCs w:val="24"/>
          </w:rPr>
          <w:t>SNHU@nlsls.org</w:t>
        </w:r>
      </w:hyperlink>
      <w:r w:rsidR="00A96B50">
        <w:rPr>
          <w:rFonts w:eastAsiaTheme="minorEastAsia" w:cs="Arial"/>
          <w:noProof/>
          <w:sz w:val="24"/>
          <w:szCs w:val="24"/>
        </w:rPr>
        <w:t xml:space="preserve"> </w:t>
      </w:r>
      <w:r w:rsidRPr="00811907">
        <w:rPr>
          <w:sz w:val="24"/>
          <w:szCs w:val="24"/>
        </w:rPr>
        <w:t xml:space="preserve"> they can assist with registration questions, etc.</w:t>
      </w:r>
    </w:p>
    <w:p w:rsidR="00994E27" w:rsidRDefault="000B433E">
      <w:pPr>
        <w:rPr>
          <w:b/>
          <w:sz w:val="28"/>
          <w:szCs w:val="28"/>
          <w:u w:val="single"/>
        </w:rPr>
      </w:pPr>
      <w:r>
        <w:rPr>
          <w:b/>
          <w:sz w:val="28"/>
          <w:szCs w:val="28"/>
          <w:u w:val="single"/>
        </w:rPr>
        <w:t>Induction Steps</w:t>
      </w:r>
    </w:p>
    <w:p w:rsidR="00994E27" w:rsidRDefault="00994E27">
      <w:pPr>
        <w:rPr>
          <w:b/>
          <w:sz w:val="28"/>
          <w:szCs w:val="28"/>
          <w:u w:val="single"/>
        </w:rPr>
      </w:pPr>
      <w:r>
        <w:rPr>
          <w:rFonts w:eastAsiaTheme="minorEastAsia"/>
          <w:noProof/>
          <w:sz w:val="24"/>
          <w:szCs w:val="24"/>
        </w:rPr>
        <w:t xml:space="preserve">The National Society of Leadership and Success Online Program Steps to Membership </w:t>
      </w:r>
      <w:r>
        <w:rPr>
          <w:rFonts w:eastAsiaTheme="minorEastAsia"/>
          <w:i/>
          <w:noProof/>
          <w:sz w:val="24"/>
          <w:szCs w:val="24"/>
        </w:rPr>
        <w:t xml:space="preserve">(in no particular order (may be different on the NSLS National Portal but the information is the same) </w:t>
      </w:r>
      <w:r>
        <w:rPr>
          <w:rFonts w:eastAsiaTheme="minorEastAsia"/>
          <w:noProof/>
          <w:sz w:val="24"/>
          <w:szCs w:val="24"/>
        </w:rPr>
        <w:t>and the estimated time frame to complete each step:</w:t>
      </w:r>
    </w:p>
    <w:p w:rsidR="000B433E" w:rsidRPr="00994E27" w:rsidRDefault="000B433E">
      <w:pPr>
        <w:rPr>
          <w:b/>
          <w:color w:val="0070C0"/>
          <w:sz w:val="28"/>
          <w:szCs w:val="28"/>
        </w:rPr>
      </w:pPr>
      <w:r w:rsidRPr="00994E27">
        <w:rPr>
          <w:b/>
          <w:color w:val="0070C0"/>
          <w:sz w:val="28"/>
          <w:szCs w:val="28"/>
        </w:rPr>
        <w:lastRenderedPageBreak/>
        <w:t>Step One: Orientation</w:t>
      </w:r>
    </w:p>
    <w:p w:rsidR="00994E27" w:rsidRDefault="00994E27">
      <w:pPr>
        <w:rPr>
          <w:b/>
          <w:sz w:val="28"/>
          <w:szCs w:val="28"/>
        </w:rPr>
      </w:pPr>
      <w:r w:rsidRPr="007057DC">
        <w:rPr>
          <w:rFonts w:eastAsiaTheme="minorEastAsia"/>
          <w:noProof/>
          <w:sz w:val="24"/>
          <w:szCs w:val="24"/>
        </w:rPr>
        <w:t>Member</w:t>
      </w:r>
      <w:r>
        <w:rPr>
          <w:rFonts w:eastAsiaTheme="minorEastAsia"/>
          <w:noProof/>
          <w:sz w:val="24"/>
          <w:szCs w:val="24"/>
        </w:rPr>
        <w:t>s</w:t>
      </w:r>
      <w:r w:rsidRPr="007057DC">
        <w:rPr>
          <w:rFonts w:eastAsiaTheme="minorEastAsia"/>
          <w:noProof/>
          <w:sz w:val="24"/>
          <w:szCs w:val="24"/>
        </w:rPr>
        <w:t xml:space="preserve"> will review the Society Member Handbook accompanied by a series of questions to prove your understanding of the material covered. Responses are reviewed/approved by the Chapter Advisor. </w:t>
      </w:r>
      <w:r w:rsidRPr="007057DC">
        <w:rPr>
          <w:rFonts w:eastAsiaTheme="minorEastAsia"/>
          <w:b/>
          <w:noProof/>
          <w:color w:val="000000"/>
          <w:sz w:val="24"/>
          <w:szCs w:val="24"/>
        </w:rPr>
        <w:t>Should take less than an hour, and is usually completed within first week of joining.</w:t>
      </w:r>
    </w:p>
    <w:p w:rsidR="00994E27" w:rsidRPr="00994E27" w:rsidRDefault="008417DE">
      <w:pPr>
        <w:rPr>
          <w:b/>
          <w:color w:val="0070C0"/>
          <w:sz w:val="28"/>
          <w:szCs w:val="28"/>
        </w:rPr>
      </w:pPr>
      <w:r w:rsidRPr="00994E27">
        <w:rPr>
          <w:b/>
          <w:color w:val="0070C0"/>
          <w:sz w:val="28"/>
          <w:szCs w:val="28"/>
        </w:rPr>
        <w:t>Step Two: Online Leadership Training Day</w:t>
      </w:r>
    </w:p>
    <w:p w:rsidR="00994E27" w:rsidRDefault="00994E27">
      <w:pPr>
        <w:rPr>
          <w:b/>
          <w:sz w:val="28"/>
          <w:szCs w:val="28"/>
        </w:rPr>
      </w:pPr>
      <w:r w:rsidRPr="007057DC">
        <w:rPr>
          <w:rFonts w:eastAsiaTheme="minorEastAsia"/>
          <w:noProof/>
          <w:sz w:val="24"/>
          <w:szCs w:val="24"/>
        </w:rPr>
        <w:t>Member</w:t>
      </w:r>
      <w:r>
        <w:rPr>
          <w:rFonts w:eastAsiaTheme="minorEastAsia"/>
          <w:noProof/>
          <w:sz w:val="24"/>
          <w:szCs w:val="24"/>
        </w:rPr>
        <w:t>s</w:t>
      </w:r>
      <w:r w:rsidRPr="007057DC">
        <w:rPr>
          <w:rFonts w:eastAsiaTheme="minorEastAsia"/>
          <w:noProof/>
          <w:sz w:val="24"/>
          <w:szCs w:val="24"/>
        </w:rPr>
        <w:t xml:space="preserve"> will </w:t>
      </w:r>
      <w:r w:rsidRPr="007057DC">
        <w:rPr>
          <w:rFonts w:eastAsiaTheme="minorEastAsia"/>
          <w:b/>
          <w:noProof/>
          <w:sz w:val="24"/>
          <w:szCs w:val="24"/>
        </w:rPr>
        <w:t>view</w:t>
      </w:r>
      <w:r w:rsidRPr="007057DC">
        <w:rPr>
          <w:rFonts w:eastAsiaTheme="minorEastAsia"/>
          <w:noProof/>
          <w:sz w:val="24"/>
          <w:szCs w:val="24"/>
        </w:rPr>
        <w:t xml:space="preserve"> the Leadership Training Day </w:t>
      </w:r>
      <w:r w:rsidRPr="007057DC">
        <w:rPr>
          <w:rFonts w:eastAsiaTheme="minorEastAsia"/>
          <w:b/>
          <w:noProof/>
          <w:sz w:val="24"/>
          <w:szCs w:val="24"/>
        </w:rPr>
        <w:t>online</w:t>
      </w:r>
      <w:r w:rsidRPr="007057DC">
        <w:rPr>
          <w:rFonts w:eastAsiaTheme="minorEastAsia"/>
          <w:noProof/>
          <w:sz w:val="24"/>
          <w:szCs w:val="24"/>
        </w:rPr>
        <w:t xml:space="preserve"> video and complete workbook exercises at home. Participants submit responses to a series of questions to prove your understanding of the material covered.  Submissions are reviewed/approved by the Chapter Advisor. </w:t>
      </w:r>
      <w:r w:rsidRPr="007057DC">
        <w:rPr>
          <w:rFonts w:eastAsiaTheme="minorEastAsia"/>
          <w:noProof/>
          <w:color w:val="000000"/>
          <w:sz w:val="24"/>
          <w:szCs w:val="24"/>
        </w:rPr>
        <w:t xml:space="preserve">Video is a little over an hour in length, however there is pausing throughout in order to complete exercises in the workbook.  </w:t>
      </w:r>
      <w:r w:rsidRPr="007057DC">
        <w:rPr>
          <w:rFonts w:eastAsiaTheme="minorEastAsia"/>
          <w:b/>
          <w:noProof/>
          <w:color w:val="000000"/>
          <w:sz w:val="24"/>
          <w:szCs w:val="24"/>
        </w:rPr>
        <w:t>I suggest reserving two full hours for this step.</w:t>
      </w:r>
    </w:p>
    <w:p w:rsidR="008417DE" w:rsidRPr="00994E27" w:rsidRDefault="008417DE">
      <w:pPr>
        <w:rPr>
          <w:b/>
          <w:color w:val="0070C0"/>
          <w:sz w:val="28"/>
          <w:szCs w:val="24"/>
        </w:rPr>
      </w:pPr>
      <w:r w:rsidRPr="00994E27">
        <w:rPr>
          <w:b/>
          <w:color w:val="0070C0"/>
          <w:sz w:val="28"/>
          <w:szCs w:val="24"/>
        </w:rPr>
        <w:t>Step Three: Three Speaker Broadcasts</w:t>
      </w:r>
    </w:p>
    <w:p w:rsidR="00994E27" w:rsidRDefault="00994E27">
      <w:pPr>
        <w:rPr>
          <w:rFonts w:eastAsiaTheme="minorEastAsia"/>
          <w:b/>
          <w:noProof/>
          <w:color w:val="000000"/>
          <w:sz w:val="24"/>
          <w:szCs w:val="24"/>
        </w:rPr>
      </w:pPr>
      <w:r w:rsidRPr="007057DC">
        <w:rPr>
          <w:rFonts w:eastAsiaTheme="minorEastAsia"/>
          <w:noProof/>
          <w:sz w:val="24"/>
          <w:szCs w:val="24"/>
        </w:rPr>
        <w:t xml:space="preserve">Members will have access to view three speaker broadcast videos online.  Videos are accompanied by a series of questions to prove your understanding of the material covered.  Responses are reviewed/approved by the Chapter Advisor. </w:t>
      </w:r>
      <w:r w:rsidRPr="007057DC">
        <w:rPr>
          <w:rFonts w:eastAsiaTheme="minorEastAsia"/>
          <w:b/>
          <w:noProof/>
          <w:color w:val="000000"/>
          <w:sz w:val="24"/>
          <w:szCs w:val="24"/>
        </w:rPr>
        <w:t xml:space="preserve">Each video is about an hour. These can be done several in one </w:t>
      </w:r>
      <w:r w:rsidR="00A96B50">
        <w:rPr>
          <w:rFonts w:eastAsiaTheme="minorEastAsia"/>
          <w:b/>
          <w:noProof/>
          <w:color w:val="000000"/>
          <w:sz w:val="24"/>
          <w:szCs w:val="24"/>
        </w:rPr>
        <w:t xml:space="preserve">day, one per day, or spread </w:t>
      </w:r>
      <w:r w:rsidRPr="007057DC">
        <w:rPr>
          <w:rFonts w:eastAsiaTheme="minorEastAsia"/>
          <w:b/>
          <w:noProof/>
          <w:color w:val="000000"/>
          <w:sz w:val="24"/>
          <w:szCs w:val="24"/>
        </w:rPr>
        <w:t>over more time.  It is really whatever works best for the member.</w:t>
      </w:r>
    </w:p>
    <w:p w:rsidR="006048D7" w:rsidRPr="00994E27" w:rsidRDefault="006048D7">
      <w:pPr>
        <w:rPr>
          <w:b/>
          <w:color w:val="0070C0"/>
          <w:sz w:val="28"/>
          <w:szCs w:val="24"/>
        </w:rPr>
      </w:pPr>
      <w:r w:rsidRPr="00994E27">
        <w:rPr>
          <w:b/>
          <w:color w:val="0070C0"/>
          <w:sz w:val="28"/>
          <w:szCs w:val="24"/>
        </w:rPr>
        <w:t>Step Four: Three Success Networking Team (SNT) Meetings</w:t>
      </w:r>
    </w:p>
    <w:p w:rsidR="00994E27" w:rsidRDefault="00994E27">
      <w:pPr>
        <w:rPr>
          <w:rFonts w:eastAsiaTheme="minorEastAsia"/>
          <w:b/>
          <w:noProof/>
          <w:color w:val="000000"/>
          <w:sz w:val="24"/>
          <w:szCs w:val="24"/>
        </w:rPr>
      </w:pPr>
      <w:r w:rsidRPr="007057DC">
        <w:rPr>
          <w:rFonts w:eastAsiaTheme="minorEastAsia"/>
          <w:noProof/>
          <w:sz w:val="24"/>
          <w:szCs w:val="24"/>
        </w:rPr>
        <w:t xml:space="preserve">Member will experience goal setting sessions designed to help set goals and overcome obstacles.  Using a proven formula for producing results, you will clarify your goals, benefit from other people’s experience, and commit to specific action steps to achieve your desired results.  SNT write-ups discussing your goals, action steps and progress are submitted for review. </w:t>
      </w:r>
      <w:r w:rsidRPr="007057DC">
        <w:rPr>
          <w:rFonts w:eastAsiaTheme="minorEastAsia"/>
          <w:b/>
          <w:noProof/>
          <w:color w:val="000000"/>
          <w:sz w:val="24"/>
          <w:szCs w:val="24"/>
        </w:rPr>
        <w:t>An SNT meeting would typically run about 1.5 hours long.  Each meeting must be spaced out a week apart (members cannot complete multiple meetings within one day or a few days, as with the speaker videos).</w:t>
      </w:r>
    </w:p>
    <w:p w:rsidR="006048D7" w:rsidRPr="00994E27" w:rsidRDefault="006048D7">
      <w:pPr>
        <w:rPr>
          <w:b/>
          <w:color w:val="0070C0"/>
          <w:sz w:val="28"/>
          <w:szCs w:val="24"/>
        </w:rPr>
      </w:pPr>
      <w:r w:rsidRPr="00994E27">
        <w:rPr>
          <w:b/>
          <w:color w:val="0070C0"/>
          <w:sz w:val="28"/>
          <w:szCs w:val="24"/>
        </w:rPr>
        <w:t>Step Five: Completion</w:t>
      </w:r>
    </w:p>
    <w:p w:rsidR="00811907" w:rsidRDefault="00DD256F">
      <w:pPr>
        <w:rPr>
          <w:sz w:val="24"/>
          <w:szCs w:val="24"/>
        </w:rPr>
      </w:pPr>
      <w:r>
        <w:rPr>
          <w:rFonts w:eastAsiaTheme="minorEastAsia"/>
          <w:noProof/>
          <w:sz w:val="24"/>
          <w:szCs w:val="24"/>
        </w:rPr>
        <w:t>When logging into the membership portal to begin the onlin</w:t>
      </w:r>
      <w:r>
        <w:rPr>
          <w:rFonts w:eastAsiaTheme="minorEastAsia"/>
          <w:noProof/>
          <w:sz w:val="24"/>
          <w:szCs w:val="24"/>
        </w:rPr>
        <w:t xml:space="preserve">e induction steps students are required to </w:t>
      </w:r>
      <w:r>
        <w:rPr>
          <w:rFonts w:eastAsiaTheme="minorEastAsia"/>
          <w:noProof/>
          <w:sz w:val="24"/>
          <w:szCs w:val="24"/>
        </w:rPr>
        <w:t xml:space="preserve">select either an honor cord or t-shirt. </w:t>
      </w:r>
      <w:r w:rsidR="00994E27" w:rsidRPr="007057DC">
        <w:rPr>
          <w:rFonts w:eastAsiaTheme="minorEastAsia"/>
          <w:noProof/>
          <w:sz w:val="24"/>
          <w:szCs w:val="24"/>
        </w:rPr>
        <w:t>Membership items (national leadership certifi</w:t>
      </w:r>
      <w:r>
        <w:rPr>
          <w:rFonts w:eastAsiaTheme="minorEastAsia"/>
          <w:noProof/>
          <w:sz w:val="24"/>
          <w:szCs w:val="24"/>
        </w:rPr>
        <w:t xml:space="preserve">cation, Society insignia pin, </w:t>
      </w:r>
      <w:bookmarkStart w:id="0" w:name="_GoBack"/>
      <w:bookmarkEnd w:id="0"/>
      <w:r w:rsidR="00994E27" w:rsidRPr="007057DC">
        <w:rPr>
          <w:rFonts w:eastAsiaTheme="minorEastAsia"/>
          <w:noProof/>
          <w:sz w:val="24"/>
          <w:szCs w:val="24"/>
        </w:rPr>
        <w:t xml:space="preserve">car decal, and Sigma Alpha Pi </w:t>
      </w:r>
      <w:r w:rsidR="00641D0C">
        <w:rPr>
          <w:rFonts w:eastAsiaTheme="minorEastAsia"/>
          <w:noProof/>
          <w:sz w:val="24"/>
          <w:szCs w:val="24"/>
        </w:rPr>
        <w:t>commencement cord</w:t>
      </w:r>
      <w:r w:rsidR="00A96B50">
        <w:rPr>
          <w:rFonts w:eastAsiaTheme="minorEastAsia"/>
          <w:noProof/>
          <w:sz w:val="24"/>
          <w:szCs w:val="24"/>
        </w:rPr>
        <w:t xml:space="preserve"> or t-shirt</w:t>
      </w:r>
      <w:r w:rsidR="00994E27" w:rsidRPr="007057DC">
        <w:rPr>
          <w:rFonts w:eastAsiaTheme="minorEastAsia"/>
          <w:noProof/>
          <w:sz w:val="24"/>
          <w:szCs w:val="24"/>
        </w:rPr>
        <w:t>) will be sent to your home address upon completing the steps to earning membership. You receive benefits such as online resources in our Member's Area of our website, customized letters of recommendation for prospective employers or graduate schools, graduation accessories that you may purchase and wear at your graduation to display your membership in our organization, etc. </w:t>
      </w:r>
      <w:r w:rsidR="006048D7">
        <w:rPr>
          <w:sz w:val="24"/>
          <w:szCs w:val="24"/>
        </w:rPr>
        <w:br/>
      </w:r>
    </w:p>
    <w:p w:rsidR="006048D7" w:rsidRPr="00811907" w:rsidRDefault="006048D7">
      <w:pPr>
        <w:rPr>
          <w:sz w:val="24"/>
          <w:szCs w:val="24"/>
        </w:rPr>
      </w:pPr>
      <w:r w:rsidRPr="00811907">
        <w:rPr>
          <w:sz w:val="24"/>
          <w:szCs w:val="24"/>
        </w:rPr>
        <w:lastRenderedPageBreak/>
        <w:t xml:space="preserve">For a full list of benefits, please visit </w:t>
      </w:r>
      <w:hyperlink r:id="rId8" w:history="1">
        <w:r w:rsidRPr="00811907">
          <w:rPr>
            <w:rStyle w:val="Hyperlink"/>
            <w:sz w:val="24"/>
            <w:szCs w:val="24"/>
          </w:rPr>
          <w:t>https://www.nsls.org/benefits</w:t>
        </w:r>
      </w:hyperlink>
    </w:p>
    <w:p w:rsidR="006048D7" w:rsidRPr="00811907" w:rsidRDefault="006048D7">
      <w:pPr>
        <w:rPr>
          <w:sz w:val="24"/>
          <w:szCs w:val="24"/>
        </w:rPr>
      </w:pPr>
      <w:r w:rsidRPr="00811907">
        <w:rPr>
          <w:sz w:val="24"/>
          <w:szCs w:val="24"/>
        </w:rPr>
        <w:t xml:space="preserve">Again, please consider scrolling through the </w:t>
      </w:r>
      <w:hyperlink r:id="rId9" w:history="1">
        <w:r w:rsidRPr="00811907">
          <w:rPr>
            <w:rStyle w:val="Hyperlink"/>
            <w:rFonts w:eastAsiaTheme="minorEastAsia"/>
            <w:noProof/>
            <w:sz w:val="24"/>
            <w:szCs w:val="24"/>
          </w:rPr>
          <w:t>SNHUconnect</w:t>
        </w:r>
      </w:hyperlink>
      <w:r w:rsidRPr="00811907">
        <w:rPr>
          <w:rStyle w:val="Hyperlink"/>
          <w:rFonts w:eastAsiaTheme="minorEastAsia"/>
          <w:noProof/>
          <w:sz w:val="24"/>
          <w:szCs w:val="24"/>
        </w:rPr>
        <w:t xml:space="preserve"> </w:t>
      </w:r>
      <w:r w:rsidRPr="00811907">
        <w:rPr>
          <w:sz w:val="24"/>
          <w:szCs w:val="24"/>
        </w:rPr>
        <w:t>page before posting a questions as many of your questions have already been asked and answered within the feed! Take the time to look through it! You will learn a lot of valuable information!</w:t>
      </w:r>
    </w:p>
    <w:p w:rsidR="006048D7" w:rsidRPr="006048D7" w:rsidRDefault="006048D7">
      <w:pPr>
        <w:rPr>
          <w:sz w:val="24"/>
          <w:szCs w:val="24"/>
        </w:rPr>
      </w:pPr>
    </w:p>
    <w:sectPr w:rsidR="006048D7" w:rsidRPr="00604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6FD"/>
    <w:rsid w:val="000B433E"/>
    <w:rsid w:val="00267E06"/>
    <w:rsid w:val="002906FD"/>
    <w:rsid w:val="006048D7"/>
    <w:rsid w:val="00641D0C"/>
    <w:rsid w:val="00811907"/>
    <w:rsid w:val="008417DE"/>
    <w:rsid w:val="00865939"/>
    <w:rsid w:val="00907622"/>
    <w:rsid w:val="00994E27"/>
    <w:rsid w:val="00A96B50"/>
    <w:rsid w:val="00DD2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BEE54"/>
  <w15:chartTrackingRefBased/>
  <w15:docId w15:val="{6FAE92F0-CBEC-4E4B-8559-CBC2E126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43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849065">
      <w:bodyDiv w:val="1"/>
      <w:marLeft w:val="0"/>
      <w:marRight w:val="0"/>
      <w:marTop w:val="0"/>
      <w:marBottom w:val="0"/>
      <w:divBdr>
        <w:top w:val="none" w:sz="0" w:space="0" w:color="auto"/>
        <w:left w:val="none" w:sz="0" w:space="0" w:color="auto"/>
        <w:bottom w:val="none" w:sz="0" w:space="0" w:color="auto"/>
        <w:right w:val="none" w:sz="0" w:space="0" w:color="auto"/>
      </w:divBdr>
    </w:div>
    <w:div w:id="633755034">
      <w:bodyDiv w:val="1"/>
      <w:marLeft w:val="0"/>
      <w:marRight w:val="0"/>
      <w:marTop w:val="0"/>
      <w:marBottom w:val="0"/>
      <w:divBdr>
        <w:top w:val="none" w:sz="0" w:space="0" w:color="auto"/>
        <w:left w:val="none" w:sz="0" w:space="0" w:color="auto"/>
        <w:bottom w:val="none" w:sz="0" w:space="0" w:color="auto"/>
        <w:right w:val="none" w:sz="0" w:space="0" w:color="auto"/>
      </w:divBdr>
    </w:div>
    <w:div w:id="96974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ls.org/benefits" TargetMode="External"/><Relationship Id="rId3" Type="http://schemas.openxmlformats.org/officeDocument/2006/relationships/webSettings" Target="webSettings.xml"/><Relationship Id="rId7" Type="http://schemas.openxmlformats.org/officeDocument/2006/relationships/hyperlink" Target="mailto:SNHU@nlsl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P_vzBOEvFXk" TargetMode="External"/><Relationship Id="rId11" Type="http://schemas.openxmlformats.org/officeDocument/2006/relationships/theme" Target="theme/theme1.xml"/><Relationship Id="rId5" Type="http://schemas.openxmlformats.org/officeDocument/2006/relationships/hyperlink" Target="https://my.snhu.edu/Offices/COCE/SNHUconnect/Pages/NationalSocietyofLeadershipandSuccess.aspx"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my.snhu.edu/Offices/COCE/SNHUconnect/Pages/NationalSocietyofLeadershipandSucces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Southern NH University</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ws_Sydni.Wolfendale</dc:creator>
  <cp:keywords/>
  <dc:description/>
  <cp:lastModifiedBy>Reynolds, Gail</cp:lastModifiedBy>
  <cp:revision>6</cp:revision>
  <dcterms:created xsi:type="dcterms:W3CDTF">2019-08-07T18:59:00Z</dcterms:created>
  <dcterms:modified xsi:type="dcterms:W3CDTF">2020-01-13T15:25:00Z</dcterms:modified>
</cp:coreProperties>
</file>